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6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ind w:left="-426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CHECKLIST DE ENTREGA DE DOCUMENTOS OBRIGATÓRIOS</w:t>
      </w:r>
    </w:p>
    <w:p w:rsidR="00000000" w:rsidDel="00000000" w:rsidP="00000000" w:rsidRDefault="00000000" w:rsidRPr="00000000" w14:paraId="00000003">
      <w:pPr>
        <w:ind w:left="-426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Comprovante de Inscrição e de Situação Cadastral de Pessoa Jurídica – CNPJ (Cartão do CNPJ) e, no caso de agricultores, CNPJ Rural. Para os inscritos na Rota da Cerveja Artesanal, o CNPJ deve conter o CNAE de fabricante, no caso de cervejarias ciganas, o proponente deve apresentar o CNPJ com CNAE de fabricante do fornecedor, além do próprio cartão CNPJ;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-238745</wp:posOffset>
                </wp:positionH>
                <wp:positionV relativeFrom="paragraph">
                  <wp:posOffset>174805</wp:posOffset>
                </wp:positionV>
                <wp:extent cx="352425" cy="2381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-238745</wp:posOffset>
                </wp:positionH>
                <wp:positionV relativeFrom="paragraph">
                  <wp:posOffset>174805</wp:posOffset>
                </wp:positionV>
                <wp:extent cx="352425" cy="23812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Certidão Negativa de Débitos Municipais (obtida no link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https://jundiai.sp.gov.br/servicos-online/certidao-negativa-de-debitos-municipais-cpf-cnpj/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);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-238124</wp:posOffset>
                </wp:positionH>
                <wp:positionV relativeFrom="paragraph">
                  <wp:posOffset>38100</wp:posOffset>
                </wp:positionV>
                <wp:extent cx="352425" cy="2381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-238124</wp:posOffset>
                </wp:positionH>
                <wp:positionV relativeFrom="paragraph">
                  <wp:posOffset>38100</wp:posOffset>
                </wp:positionV>
                <wp:extent cx="352425" cy="2381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Cópia de comprovante de endereço em nome da Entidade/Comunidade/Empresa/Agricultor;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18733</wp:posOffset>
                </wp:positionV>
                <wp:extent cx="352425" cy="2381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18733</wp:posOffset>
                </wp:positionV>
                <wp:extent cx="352425" cy="23812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entidades, agricultores e comunidades</w:t>
      </w:r>
      <w:r w:rsidDel="00000000" w:rsidR="00000000" w:rsidRPr="00000000">
        <w:rPr>
          <w:rFonts w:ascii="Arial" w:cs="Arial" w:eastAsia="Arial" w:hAnsi="Arial"/>
          <w:rtl w:val="0"/>
        </w:rPr>
        <w:t xml:space="preserve">: apresentar Relatório de Atendimento com documentos comprobatórios de atendimento: listas de presença, fotos, matérias de jornal;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-225689</wp:posOffset>
                </wp:positionH>
                <wp:positionV relativeFrom="paragraph">
                  <wp:posOffset>25152</wp:posOffset>
                </wp:positionV>
                <wp:extent cx="352425" cy="2381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-225689</wp:posOffset>
                </wp:positionH>
                <wp:positionV relativeFrom="paragraph">
                  <wp:posOffset>25152</wp:posOffset>
                </wp:positionV>
                <wp:extent cx="352425" cy="2381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entidades, agricultores e comunidades</w:t>
      </w:r>
      <w:r w:rsidDel="00000000" w:rsidR="00000000" w:rsidRPr="00000000">
        <w:rPr>
          <w:rFonts w:ascii="Arial" w:cs="Arial" w:eastAsia="Arial" w:hAnsi="Arial"/>
          <w:rtl w:val="0"/>
        </w:rPr>
        <w:t xml:space="preserve">: Apresentação de Projetos a serem executados com o recurso gerado pela Festa da Uva de Jundiaí;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-218425</wp:posOffset>
                </wp:positionH>
                <wp:positionV relativeFrom="paragraph">
                  <wp:posOffset>543878</wp:posOffset>
                </wp:positionV>
                <wp:extent cx="352425" cy="2381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-218425</wp:posOffset>
                </wp:positionH>
                <wp:positionV relativeFrom="paragraph">
                  <wp:posOffset>543878</wp:posOffset>
                </wp:positionV>
                <wp:extent cx="352425" cy="2381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-221931</wp:posOffset>
                </wp:positionH>
                <wp:positionV relativeFrom="paragraph">
                  <wp:posOffset>53657</wp:posOffset>
                </wp:positionV>
                <wp:extent cx="352425" cy="2381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-221931</wp:posOffset>
                </wp:positionH>
                <wp:positionV relativeFrom="paragraph">
                  <wp:posOffset>53657</wp:posOffset>
                </wp:positionV>
                <wp:extent cx="352425" cy="2381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entidades e comunidades</w:t>
      </w:r>
      <w:r w:rsidDel="00000000" w:rsidR="00000000" w:rsidRPr="00000000">
        <w:rPr>
          <w:rFonts w:ascii="Arial" w:cs="Arial" w:eastAsia="Arial" w:hAnsi="Arial"/>
          <w:rtl w:val="0"/>
        </w:rPr>
        <w:t xml:space="preserve">: Cópia do Estatuto em vigor registrado em cartório de títulos e documentos; </w:t>
      </w:r>
    </w:p>
    <w:p w:rsidR="00000000" w:rsidDel="00000000" w:rsidP="00000000" w:rsidRDefault="00000000" w:rsidRPr="00000000" w14:paraId="0000000A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entidades e comunidades</w:t>
      </w:r>
      <w:r w:rsidDel="00000000" w:rsidR="00000000" w:rsidRPr="00000000">
        <w:rPr>
          <w:rFonts w:ascii="Arial" w:cs="Arial" w:eastAsia="Arial" w:hAnsi="Arial"/>
          <w:rtl w:val="0"/>
        </w:rPr>
        <w:t xml:space="preserve">: Cópia da Ata da Última Eleição atualizada e registrada em cartório de títulos;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7938</wp:posOffset>
                </wp:positionV>
                <wp:extent cx="352425" cy="2381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7938</wp:posOffset>
                </wp:positionV>
                <wp:extent cx="352425" cy="23812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617538</wp:posOffset>
                </wp:positionV>
                <wp:extent cx="352425" cy="2381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617538</wp:posOffset>
                </wp:positionV>
                <wp:extent cx="352425" cy="2381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empresas da Vila do Vinho e do Espaço Rota da Cerveja</w:t>
      </w:r>
      <w:r w:rsidDel="00000000" w:rsidR="00000000" w:rsidRPr="00000000">
        <w:rPr>
          <w:rFonts w:ascii="Arial" w:cs="Arial" w:eastAsia="Arial" w:hAnsi="Arial"/>
          <w:rtl w:val="0"/>
        </w:rPr>
        <w:t xml:space="preserve">: MAPA (Ministério da Agricultura, Pecuária e Abastecimento) de todos os rótulos, incluindo o rótulo/vinho produzido em Jundiaí;</w:t>
      </w:r>
    </w:p>
    <w:p w:rsidR="00000000" w:rsidDel="00000000" w:rsidP="00000000" w:rsidRDefault="00000000" w:rsidRPr="00000000" w14:paraId="0000000C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empresas da Vila do Vinho</w:t>
      </w:r>
      <w:r w:rsidDel="00000000" w:rsidR="00000000" w:rsidRPr="00000000">
        <w:rPr>
          <w:rFonts w:ascii="Arial" w:cs="Arial" w:eastAsia="Arial" w:hAnsi="Arial"/>
          <w:rtl w:val="0"/>
        </w:rPr>
        <w:t xml:space="preserve">: Certificado de registro de estabelecimento no MAPA, para as cervejarias os registros;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-238124</wp:posOffset>
                </wp:positionH>
                <wp:positionV relativeFrom="paragraph">
                  <wp:posOffset>62857</wp:posOffset>
                </wp:positionV>
                <wp:extent cx="352425" cy="2381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-238124</wp:posOffset>
                </wp:positionH>
                <wp:positionV relativeFrom="paragraph">
                  <wp:posOffset>62857</wp:posOffset>
                </wp:positionV>
                <wp:extent cx="352425" cy="2381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empresas do Espaço Rota da Cerveja Artesanal</w:t>
      </w:r>
      <w:r w:rsidDel="00000000" w:rsidR="00000000" w:rsidRPr="00000000">
        <w:rPr>
          <w:rFonts w:ascii="Arial" w:cs="Arial" w:eastAsia="Arial" w:hAnsi="Arial"/>
          <w:rtl w:val="0"/>
        </w:rPr>
        <w:t xml:space="preserve">: Certificado de registro de estabelecimento apto a fabricar cerveja emitido pelo MAPA (Ministério da Agricultura, Pecuária e Abastecimento). Para cervejarias ciganas, apresentar o certificado do fornecedor;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-238124</wp:posOffset>
                </wp:positionH>
                <wp:positionV relativeFrom="paragraph">
                  <wp:posOffset>902985</wp:posOffset>
                </wp:positionV>
                <wp:extent cx="352425" cy="23812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-238124</wp:posOffset>
                </wp:positionH>
                <wp:positionV relativeFrom="paragraph">
                  <wp:posOffset>902985</wp:posOffset>
                </wp:positionV>
                <wp:extent cx="352425" cy="23812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57150</wp:posOffset>
                </wp:positionV>
                <wp:extent cx="352425" cy="2381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74550" y="366570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57150</wp:posOffset>
                </wp:positionV>
                <wp:extent cx="352425" cy="23812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24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tabs>
          <w:tab w:val="left" w:leader="none" w:pos="6521"/>
        </w:tabs>
        <w:spacing w:after="360" w:before="36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Apenas para empresas do Espaço Geek</w:t>
      </w:r>
      <w:r w:rsidDel="00000000" w:rsidR="00000000" w:rsidRPr="00000000">
        <w:rPr>
          <w:rFonts w:ascii="Arial" w:cs="Arial" w:eastAsia="Arial" w:hAnsi="Arial"/>
          <w:rtl w:val="0"/>
        </w:rPr>
        <w:t xml:space="preserve">: Proposta de atividades. 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hyperlink" Target="https://jundiai.sp.gov.br/servicos-online/certidao-negativa-de-debitos-municipais-cpf-cnp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